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10" w:rsidRDefault="00AA5510" w:rsidP="00AA551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Частное образовательное учреждение дополнительного  профессионального образования Межрегиональный Учебно-консультационный центр профсоюзов</w:t>
      </w:r>
    </w:p>
    <w:tbl>
      <w:tblPr>
        <w:tblW w:w="4983" w:type="pct"/>
        <w:tblBorders>
          <w:bottom w:val="thinThickSmallGap" w:sz="36" w:space="0" w:color="auto"/>
        </w:tblBorders>
        <w:tblLook w:val="01E0"/>
      </w:tblPr>
      <w:tblGrid>
        <w:gridCol w:w="10646"/>
      </w:tblGrid>
      <w:tr w:rsidR="00AA5510" w:rsidTr="00AA5510">
        <w:trPr>
          <w:trHeight w:val="1134"/>
        </w:trPr>
        <w:tc>
          <w:tcPr>
            <w:tcW w:w="5000" w:type="pct"/>
            <w:tcBorders>
              <w:top w:val="nil"/>
              <w:left w:val="nil"/>
              <w:bottom w:val="thinThickSmallGap" w:sz="36" w:space="0" w:color="auto"/>
              <w:right w:val="nil"/>
            </w:tcBorders>
            <w:vAlign w:val="center"/>
            <w:hideMark/>
          </w:tcPr>
          <w:p w:rsidR="00AA5510" w:rsidRDefault="00AA5510">
            <w:pPr>
              <w:pStyle w:val="a5"/>
              <w:spacing w:line="276" w:lineRule="auto"/>
              <w:rPr>
                <w:b/>
                <w:position w:val="-6"/>
                <w:szCs w:val="24"/>
                <w:lang w:eastAsia="en-US"/>
              </w:rPr>
            </w:pPr>
            <w:r>
              <w:rPr>
                <w:b/>
                <w:position w:val="-6"/>
                <w:szCs w:val="24"/>
                <w:lang w:eastAsia="en-US"/>
              </w:rPr>
              <w:t>( «УЧЕБНЫЙ ЦЕНТР ПРОФСОЮЗОВ»)</w:t>
            </w:r>
          </w:p>
          <w:p w:rsidR="00AA5510" w:rsidRDefault="00AA551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ИНН 5403107490, КПП540301001; Р/с 40703810602000000208 в Филиал Сибирский ПАО Банка «ФК Открытие», г.Новосибирск;  к/с 30101810250040000867, БИК 045004867 ОКОНХ - 92200, ОКПО-23615112; </w:t>
            </w:r>
            <w:smartTag w:uri="urn:schemas-microsoft-com:office:smarttags" w:element="metricconverter">
              <w:smartTagPr>
                <w:attr w:name="ProductID" w:val="630106, г"/>
              </w:smartTagPr>
              <w:r>
                <w:rPr>
                  <w:rFonts w:ascii="Times New Roman" w:hAnsi="Times New Roman" w:cs="Times New Roman"/>
                  <w:i/>
                  <w:sz w:val="20"/>
                  <w:szCs w:val="20"/>
                </w:rPr>
                <w:t>630106, г</w:t>
              </w:r>
            </w:smartTag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Новосибирск,  ул. Зорге, 14, тел. /факс 342-22-91,</w:t>
            </w:r>
          </w:p>
          <w:p w:rsidR="00AA5510" w:rsidRDefault="00AA5510">
            <w:pPr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342-10-19; 342-81-68 email: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rucp@mail.ru</w:t>
              </w:r>
            </w:hyperlink>
          </w:p>
        </w:tc>
      </w:tr>
    </w:tbl>
    <w:p w:rsidR="00AA5510" w:rsidRDefault="00AA5510" w:rsidP="00AA5510">
      <w:pPr>
        <w:spacing w:after="0"/>
        <w:jc w:val="right"/>
        <w:rPr>
          <w:rFonts w:ascii="Times New Roman" w:hAnsi="Times New Roman" w:cs="Times New Roman"/>
          <w:b/>
          <w:noProof/>
          <w:color w:val="213043"/>
          <w:sz w:val="10"/>
          <w:shd w:val="clear" w:color="auto" w:fill="FFFFFF"/>
          <w:lang w:val="en-US" w:eastAsia="ru-RU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2785"/>
        <w:gridCol w:w="4337"/>
      </w:tblGrid>
      <w:tr w:rsidR="00AA5510" w:rsidTr="00AA5510">
        <w:tc>
          <w:tcPr>
            <w:tcW w:w="3560" w:type="dxa"/>
          </w:tcPr>
          <w:p w:rsidR="00AA5510" w:rsidRDefault="00AA5510">
            <w:pPr>
              <w:pStyle w:val="a4"/>
              <w:spacing w:before="30" w:beforeAutospacing="0" w:after="30" w:afterAutospacing="0"/>
              <w:jc w:val="right"/>
              <w:rPr>
                <w:b/>
                <w:color w:val="000000"/>
                <w:lang w:val="en-US" w:eastAsia="en-US"/>
              </w:rPr>
            </w:pPr>
          </w:p>
        </w:tc>
        <w:tc>
          <w:tcPr>
            <w:tcW w:w="2785" w:type="dxa"/>
          </w:tcPr>
          <w:p w:rsidR="00AA5510" w:rsidRDefault="00AA5510">
            <w:pPr>
              <w:pStyle w:val="a4"/>
              <w:spacing w:before="30" w:beforeAutospacing="0" w:after="30" w:afterAutospacing="0"/>
              <w:jc w:val="right"/>
              <w:rPr>
                <w:b/>
                <w:color w:val="000000"/>
                <w:lang w:val="en-US" w:eastAsia="en-US"/>
              </w:rPr>
            </w:pPr>
          </w:p>
        </w:tc>
        <w:tc>
          <w:tcPr>
            <w:tcW w:w="4337" w:type="dxa"/>
            <w:hideMark/>
          </w:tcPr>
          <w:p w:rsidR="00AA5510" w:rsidRDefault="00AA551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Руководителю организации</w:t>
            </w:r>
          </w:p>
          <w:p w:rsidR="00AA5510" w:rsidRDefault="00AA551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Специалисту по кадрам</w:t>
            </w:r>
          </w:p>
          <w:p w:rsidR="00AA5510" w:rsidRDefault="00AA5510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Бухгалтеру </w:t>
            </w:r>
          </w:p>
        </w:tc>
      </w:tr>
    </w:tbl>
    <w:p w:rsidR="00AA5510" w:rsidRDefault="00AA5510" w:rsidP="00AA5510">
      <w:pPr>
        <w:pStyle w:val="a4"/>
        <w:shd w:val="clear" w:color="auto" w:fill="FFFFFF"/>
        <w:spacing w:before="30" w:beforeAutospacing="0" w:after="30" w:afterAutospacing="0"/>
        <w:jc w:val="right"/>
        <w:rPr>
          <w:b/>
          <w:color w:val="000000"/>
        </w:rPr>
      </w:pPr>
    </w:p>
    <w:p w:rsidR="00AA5510" w:rsidRDefault="00AA5510" w:rsidP="00AA5510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УВАЖАЕМЫЕ КОЛЛЕГИ, ПАРТНЁРЫ!</w:t>
      </w:r>
    </w:p>
    <w:p w:rsidR="00AA5510" w:rsidRDefault="00AA5510" w:rsidP="00AA55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FF0000"/>
          <w:shd w:val="clear" w:color="auto" w:fill="FFFFFF"/>
        </w:rPr>
        <w:t>С 1 июля 2016 года вступили в силу изменения в Трудовой кодекс Российский Федерации в части порядка применения работодателями профессиональных стандартов.</w:t>
      </w:r>
      <w:r>
        <w:rPr>
          <w:rFonts w:ascii="Times New Roman" w:hAnsi="Times New Roman"/>
          <w:b/>
          <w:color w:val="000000"/>
          <w:shd w:val="clear" w:color="auto" w:fill="FFFFFF"/>
        </w:rPr>
        <w:t xml:space="preserve"> Введена в действие статья 195.3 Трудового кодекса РФ, в соответствии с которой профессиональные стандарты являются обязательными для применения в части установления требований к квалификации; понятие «профстандарт» определяется ст.195.1 ТК РФ как характеристика квалификации, которую работнику необходимо иметь для эффективного выполнения того или иного вида трудовой деятельности. </w:t>
      </w:r>
      <w:r>
        <w:rPr>
          <w:rFonts w:ascii="Times New Roman" w:hAnsi="Times New Roman"/>
          <w:color w:val="000000"/>
          <w:shd w:val="clear" w:color="auto" w:fill="FFFFFF"/>
        </w:rPr>
        <w:t>Для работников организаций действуют  такие профессиональные и квалификационные требования, как наличие профессионального образования (или профессиональная переподготовка, повышение квалификации), определенный стаж работы по специальности и уровень знаний и практических навыков. Работники, уровень квалификации которых  не соответствует профстандарту, может быть уволен как несоответствующий занимаемой должности ( п. 3 ч.1 ст. 81 ТК РФ).</w:t>
      </w:r>
    </w:p>
    <w:p w:rsidR="00AA5510" w:rsidRDefault="00AA5510" w:rsidP="00AA55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u w:val="single"/>
          <w:shd w:val="clear" w:color="auto" w:fill="FFFFFF"/>
        </w:rPr>
      </w:pPr>
      <w:r>
        <w:rPr>
          <w:rFonts w:ascii="Times New Roman" w:hAnsi="Times New Roman"/>
          <w:b/>
          <w:color w:val="000000"/>
          <w:u w:val="single"/>
          <w:shd w:val="clear" w:color="auto" w:fill="FFFFFF"/>
        </w:rPr>
        <w:t>Специалисты, к которым установлены требования к наличию профильного образования в своей профессиональной деятельности</w:t>
      </w:r>
      <w:r>
        <w:rPr>
          <w:rFonts w:ascii="Times New Roman" w:hAnsi="Times New Roman"/>
          <w:color w:val="000000"/>
          <w:shd w:val="clear" w:color="auto" w:fill="FFFFFF"/>
        </w:rPr>
        <w:t>:</w:t>
      </w:r>
    </w:p>
    <w:p w:rsidR="00AA5510" w:rsidRDefault="00AA5510" w:rsidP="00AA551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inherit" w:hAnsi="inherit" w:cs="Tahoma"/>
          <w:b/>
          <w:bCs/>
          <w:bdr w:val="none" w:sz="0" w:space="0" w:color="auto" w:frame="1"/>
        </w:rPr>
        <w:t>Специалист по кадровому делопроизводству/ управлению персоналом</w:t>
      </w:r>
    </w:p>
    <w:p w:rsidR="00AA5510" w:rsidRDefault="00AA5510" w:rsidP="00AA551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Бухгалтер</w:t>
      </w:r>
    </w:p>
    <w:p w:rsidR="00AA5510" w:rsidRDefault="00AA5510" w:rsidP="00AA551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Повар</w:t>
      </w:r>
    </w:p>
    <w:p w:rsidR="00AA5510" w:rsidRDefault="00AA5510" w:rsidP="00AA551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Калькулятор</w:t>
      </w:r>
    </w:p>
    <w:p w:rsidR="00AA5510" w:rsidRDefault="00AA5510" w:rsidP="00AA55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hd w:val="clear" w:color="auto" w:fill="FFFFFF"/>
        </w:rPr>
      </w:pPr>
      <w:r>
        <w:rPr>
          <w:rFonts w:ascii="Times New Roman" w:hAnsi="Times New Roman"/>
          <w:b/>
          <w:color w:val="FF0000"/>
          <w:shd w:val="clear" w:color="auto" w:fill="FFFFFF"/>
        </w:rPr>
        <w:t>В случае если специалисты Вашей организации не соответствуют требованиям профстандартов, и не имеют профильного образования в своей сфере деятельности (если это установлено профстандартом), то необходимо в СРОЧНОМ порядке провести профессиональную переподготовку данных сотрудников, так как с</w:t>
      </w:r>
      <w:r>
        <w:rPr>
          <w:rFonts w:ascii="Times New Roman" w:hAnsi="Times New Roman"/>
          <w:b/>
          <w:bCs/>
          <w:color w:val="FF0000"/>
        </w:rPr>
        <w:t xml:space="preserve"> 1 июля 2016 года начались санкции со стороны инспекции труда</w:t>
      </w:r>
      <w:r>
        <w:rPr>
          <w:rFonts w:ascii="Times New Roman" w:hAnsi="Times New Roman"/>
          <w:color w:val="FF0000"/>
        </w:rPr>
        <w:t xml:space="preserve">, </w:t>
      </w:r>
      <w:r>
        <w:rPr>
          <w:rFonts w:ascii="Times New Roman" w:hAnsi="Times New Roman"/>
        </w:rPr>
        <w:t xml:space="preserve">которая </w:t>
      </w:r>
      <w:r>
        <w:rPr>
          <w:rFonts w:ascii="Times New Roman" w:hAnsi="Times New Roman"/>
          <w:color w:val="000000"/>
        </w:rPr>
        <w:t>осуществляет контроль за соблюдением трудового законодательства. ст. 195.2 и 195.3 ТК РФ.</w:t>
      </w:r>
    </w:p>
    <w:p w:rsidR="00AA5510" w:rsidRDefault="00AA5510" w:rsidP="00AA55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«УЧЕБНЫЙ ЦЕНТР ПРОФСОЮЗОВ»</w:t>
      </w:r>
      <w:r>
        <w:rPr>
          <w:rFonts w:ascii="Times New Roman" w:hAnsi="Times New Roman" w:cs="Times New Roman"/>
        </w:rPr>
        <w:t xml:space="preserve">  проводит обучение специалистов в ДИСТАНЦИОННОЙ ФОРМЕ, в рамках действующих профстандартов по следующим программам: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9"/>
        <w:gridCol w:w="2667"/>
        <w:gridCol w:w="992"/>
        <w:gridCol w:w="1131"/>
        <w:gridCol w:w="1496"/>
        <w:gridCol w:w="2277"/>
      </w:tblGrid>
      <w:tr w:rsidR="00AA5510" w:rsidTr="00AA55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AA5510" w:rsidRDefault="00AA55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Наименование образовательной программы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AA5510" w:rsidRDefault="00AA55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Вид дополнительного профессионального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AA5510" w:rsidRDefault="00AA5510">
            <w:pPr>
              <w:spacing w:after="0" w:line="240" w:lineRule="auto"/>
              <w:ind w:hanging="2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Кол-во часов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AA5510" w:rsidRDefault="00AA55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</w:rPr>
              <w:t>Цена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AA5510" w:rsidRDefault="00AA55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</w:rPr>
              <w:t>Документ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AA5510" w:rsidRDefault="00AA55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</w:rPr>
              <w:t>Ориентировочная дата начала занятий</w:t>
            </w:r>
          </w:p>
        </w:tc>
      </w:tr>
      <w:tr w:rsidR="00AA5510" w:rsidTr="00AA55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510" w:rsidRDefault="00AA55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управлению персоналом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510" w:rsidRDefault="00AA5510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Профессиональная переподготовка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510" w:rsidRDefault="00AA55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510" w:rsidRDefault="00AA55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10 000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510" w:rsidRDefault="00AA55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510" w:rsidRDefault="00AA55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  <w:p w:rsidR="00AA5510" w:rsidRDefault="00AA55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A5510" w:rsidTr="00AA55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510" w:rsidRDefault="00AA55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Бухгалтерский учет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510" w:rsidRDefault="00AA5510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Профессиональная переподготовка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510" w:rsidRDefault="00AA55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510" w:rsidRDefault="00AA55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10 000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510" w:rsidRDefault="00AA5510">
            <w:pPr>
              <w:jc w:val="center"/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510" w:rsidRDefault="00AA55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  <w:p w:rsidR="00AA5510" w:rsidRDefault="00AA55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A5510" w:rsidTr="00AA55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510" w:rsidRDefault="00AA55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510" w:rsidRDefault="00AA5510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Профессиональная переподготовка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510" w:rsidRDefault="00AA55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510" w:rsidRDefault="00AA55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от 4 000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510" w:rsidRDefault="00AA5510">
            <w:pPr>
              <w:jc w:val="center"/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510" w:rsidRDefault="00AA55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  <w:p w:rsidR="00AA5510" w:rsidRDefault="00AA55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A5510" w:rsidTr="00AA55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510" w:rsidRDefault="00AA55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510" w:rsidRDefault="00AA5510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Профессиональная подготовка/переподготовка / повышение квалификации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510" w:rsidRDefault="00AA5510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160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510" w:rsidRDefault="00AA55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3 500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510" w:rsidRDefault="00AA55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510" w:rsidRDefault="00AA55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  <w:p w:rsidR="00AA5510" w:rsidRDefault="00AA55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</w:tbl>
    <w:p w:rsidR="00AA5510" w:rsidRDefault="00AA5510" w:rsidP="00AA55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После прохождения  обучения, сотрудникам выдается </w:t>
      </w:r>
      <w:r>
        <w:rPr>
          <w:rFonts w:ascii="Times New Roman" w:hAnsi="Times New Roman" w:cs="Times New Roman"/>
          <w:b/>
          <w:u w:val="single"/>
        </w:rPr>
        <w:t xml:space="preserve">образовательный документ УСТАНОВЛЕННОГО  образца </w:t>
      </w:r>
      <w:r>
        <w:rPr>
          <w:rFonts w:ascii="Times New Roman" w:hAnsi="Times New Roman" w:cs="Times New Roman"/>
        </w:rPr>
        <w:t>в соответствии с выбранной программой.</w:t>
      </w:r>
    </w:p>
    <w:p w:rsidR="00AA5510" w:rsidRDefault="00AA5510" w:rsidP="00AA5510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Перечень документов для зачисления на обучение (возможно предоставление в электронном виде): </w:t>
      </w:r>
    </w:p>
    <w:p w:rsidR="00AA5510" w:rsidRDefault="00AA5510" w:rsidP="00AA5510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 о ранее полученном образовании</w:t>
      </w:r>
    </w:p>
    <w:p w:rsidR="00AA5510" w:rsidRPr="00AA5510" w:rsidRDefault="00AA5510" w:rsidP="00AA5510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обучение</w:t>
      </w:r>
    </w:p>
    <w:p w:rsidR="00DE3A92" w:rsidRDefault="00DE3A92"/>
    <w:sectPr w:rsidR="00DE3A92" w:rsidSect="00AA5510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5CE"/>
    <w:multiLevelType w:val="hybridMultilevel"/>
    <w:tmpl w:val="3E94FD04"/>
    <w:lvl w:ilvl="0" w:tplc="9B8E293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E161A"/>
    <w:multiLevelType w:val="hybridMultilevel"/>
    <w:tmpl w:val="30D01EEC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AA5510"/>
    <w:rsid w:val="00372DAE"/>
    <w:rsid w:val="00972324"/>
    <w:rsid w:val="00AA5510"/>
    <w:rsid w:val="00DE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51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A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AA551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AA55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AA5510"/>
    <w:pPr>
      <w:ind w:left="720"/>
      <w:contextualSpacing/>
    </w:pPr>
  </w:style>
  <w:style w:type="table" w:styleId="a8">
    <w:name w:val="Table Grid"/>
    <w:basedOn w:val="a1"/>
    <w:uiPriority w:val="59"/>
    <w:rsid w:val="00AA55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c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2018-10-10T04:16:00Z</dcterms:created>
  <dcterms:modified xsi:type="dcterms:W3CDTF">2018-10-10T04:19:00Z</dcterms:modified>
</cp:coreProperties>
</file>